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119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Рамзановича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неработающего, проживающего по адресу: </w:t>
      </w:r>
      <w:r>
        <w:rPr>
          <w:rStyle w:val="cat-UserDefinedgrp-4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>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22: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 стр.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Лада Приора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</w:rPr>
        <w:t>г/н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зарегистрированным в установленном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.10.2025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Батаев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об отложении дела от него не поступало, об уважительности причин неявки суду не сообщил.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судья, исследовав материалы дела, считает,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</w:t>
      </w:r>
      <w:r>
        <w:rPr>
          <w:rStyle w:val="cat-UserDefinedgrp-3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права и обязанности, предусмотренные ст. 25.1 КоАП РФ и ст. 51 Конституции РФ </w:t>
      </w:r>
      <w:r>
        <w:rPr>
          <w:rFonts w:ascii="Times New Roman" w:eastAsia="Times New Roman" w:hAnsi="Times New Roman" w:cs="Times New Roman"/>
          <w:sz w:val="28"/>
          <w:szCs w:val="28"/>
        </w:rPr>
        <w:t>Батаеву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Батаев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13.01.2026 в 22:00,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стр. 11 управлял транспортным средством Лада Приора без г/н VIN </w:t>
      </w:r>
      <w:r>
        <w:rPr>
          <w:rStyle w:val="cat-UserDefinedgrp-31rplc-36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зарегистрированным в установленном порядке. Данное административное правонарушение совершено повторно, постановление № </w:t>
      </w:r>
      <w:r>
        <w:rPr>
          <w:rStyle w:val="cat-UserDefinedgrp-44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10.10.2025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Лада Приора </w:t>
      </w:r>
      <w:r>
        <w:rPr>
          <w:rStyle w:val="cat-CarNumbergrp-33rplc-4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1rplc-46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которой следует, что прекращена регистрация транспортного средства, 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продажей (передачей) другому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Дата 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12.09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Владелец транспортного средства </w:t>
      </w: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ГИС ГМП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оплате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15.10.2025 в размере 375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.01.2026, из которого следует, что он </w:t>
      </w:r>
      <w:r>
        <w:rPr>
          <w:rFonts w:ascii="Times New Roman" w:eastAsia="Times New Roman" w:hAnsi="Times New Roman" w:cs="Times New Roman"/>
          <w:sz w:val="28"/>
          <w:szCs w:val="28"/>
        </w:rPr>
        <w:t>13.01.2026 управлял транспортным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ом Лада Приора без г/н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 приобрел по договору купли-продажи 05.01.2026. </w:t>
      </w:r>
      <w:r>
        <w:rPr>
          <w:rFonts w:ascii="Times New Roman" w:eastAsia="Times New Roman" w:hAnsi="Times New Roman" w:cs="Times New Roman"/>
          <w:sz w:val="28"/>
          <w:szCs w:val="28"/>
        </w:rPr>
        <w:t>На учет поставить не успел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купли продажи транспортного средства от 05.01.2026;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Батаев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по Гл. 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позиции, изложенной в </w:t>
      </w:r>
      <w:r>
        <w:rPr>
          <w:rFonts w:ascii="Times New Roman" w:eastAsia="Times New Roman" w:hAnsi="Times New Roman" w:cs="Times New Roman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>
      <w:pPr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Батаев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средством, не зарегистрированным в установленном порядке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и оценив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установлена и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настоящей статьи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1.1 ст. 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ст. 12.1 КоАП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Батаеву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назначить наказание в виде административного штрафа.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Рамзановича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188 116 01123 01 0001 140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60290000872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6240"/>
        </w:tabs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CarNumbergrp-33rplc-45">
    <w:name w:val="cat-CarNumber grp-33 rplc-45"/>
    <w:basedOn w:val="DefaultParagraphFont"/>
  </w:style>
  <w:style w:type="character" w:customStyle="1" w:styleId="cat-UserDefinedgrp-31rplc-46">
    <w:name w:val="cat-UserDefined grp-31 rplc-46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6rplc-78">
    <w:name w:val="cat-UserDefined grp-46 rplc-78"/>
    <w:basedOn w:val="DefaultParagraphFont"/>
  </w:style>
  <w:style w:type="character" w:customStyle="1" w:styleId="cat-UserDefinedgrp-47rplc-81">
    <w:name w:val="cat-UserDefined grp-47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4865&amp;dst=104068&amp;field=134&amp;date=24.08.2023" TargetMode="External" /><Relationship Id="rId5" Type="http://schemas.openxmlformats.org/officeDocument/2006/relationships/hyperlink" Target="https://login.consultant.ru/link/?req=doc&amp;demo=2&amp;base=LAW&amp;n=434865&amp;dst=4255&amp;field=134&amp;date=24.08.202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